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D46" w:rsidRDefault="003C05E5" w:rsidP="00321D46">
      <w:pPr>
        <w:pStyle w:val="a7"/>
        <w:spacing w:before="0" w:after="0"/>
      </w:pPr>
      <w:r w:rsidRPr="002D4EE2">
        <w:rPr>
          <w:rFonts w:hint="eastAsia"/>
        </w:rPr>
        <w:t>南京审计大学学生文献综述、学年论文（设计）管理</w:t>
      </w:r>
      <w:r>
        <w:rPr>
          <w:rFonts w:hint="eastAsia"/>
        </w:rPr>
        <w:t>规定</w:t>
      </w:r>
    </w:p>
    <w:p w:rsidR="003C05E5" w:rsidRPr="002D4EE2" w:rsidRDefault="001646E5" w:rsidP="00321D46">
      <w:pPr>
        <w:pStyle w:val="a7"/>
        <w:spacing w:before="0" w:after="0"/>
      </w:pPr>
      <w:r>
        <w:rPr>
          <w:rFonts w:hint="eastAsia"/>
        </w:rPr>
        <w:t>（修订）</w:t>
      </w:r>
    </w:p>
    <w:p w:rsidR="00321D46" w:rsidRDefault="00321D46" w:rsidP="003C05E5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3C05E5" w:rsidRPr="00321D46" w:rsidRDefault="003C05E5" w:rsidP="003C05E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第一条  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为加强和规范我校学生文献综述、学年论文（设计）管理，保证其质量，特制定本规定。</w:t>
      </w:r>
    </w:p>
    <w:p w:rsidR="003C05E5" w:rsidRPr="00321D46" w:rsidRDefault="003C05E5" w:rsidP="003C05E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第二条  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文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献综述是指对学术研究</w:t>
      </w:r>
      <w:r w:rsidR="00112DE6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中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某一问题的</w:t>
      </w:r>
      <w:r w:rsidR="00112DE6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相关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文献进行搜集、整理、分析</w:t>
      </w:r>
      <w:r w:rsidR="00112DE6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得出自己初步结论的学术研究活动</w:t>
      </w:r>
      <w:r w:rsidR="00112DE6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，并以</w:t>
      </w:r>
      <w:r w:rsidR="00321D46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论文</w:t>
      </w:r>
      <w:r w:rsidR="00112DE6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的形式予以</w:t>
      </w:r>
      <w:r w:rsidR="00321D46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综合性介绍和</w:t>
      </w:r>
      <w:r w:rsidR="00112DE6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阐述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，是毕业论文选题的学术基础；</w:t>
      </w:r>
      <w:r w:rsidRPr="00321D46">
        <w:rPr>
          <w:rFonts w:asciiTheme="minorEastAsia" w:hAnsiTheme="minorEastAsia"/>
          <w:color w:val="000000" w:themeColor="text1"/>
          <w:sz w:val="24"/>
          <w:szCs w:val="24"/>
        </w:rPr>
        <w:t>学年论文通常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以紧贴社会实际的应用性</w:t>
      </w:r>
      <w:r w:rsidRPr="00321D46">
        <w:rPr>
          <w:rFonts w:asciiTheme="minorEastAsia" w:hAnsiTheme="minorEastAsia"/>
          <w:color w:val="000000" w:themeColor="text1"/>
          <w:sz w:val="24"/>
          <w:szCs w:val="24"/>
        </w:rPr>
        <w:t>学术论文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Pr="00321D46">
        <w:rPr>
          <w:rFonts w:asciiTheme="minorEastAsia" w:hAnsiTheme="minorEastAsia"/>
          <w:color w:val="000000" w:themeColor="text1"/>
          <w:sz w:val="24"/>
          <w:szCs w:val="24"/>
        </w:rPr>
        <w:t>专题调查报告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、实际案例分析等</w:t>
      </w:r>
      <w:r w:rsidRPr="00321D46">
        <w:rPr>
          <w:rFonts w:asciiTheme="minorEastAsia" w:hAnsiTheme="minorEastAsia"/>
          <w:color w:val="000000" w:themeColor="text1"/>
          <w:sz w:val="24"/>
          <w:szCs w:val="24"/>
        </w:rPr>
        <w:t>形式完成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，是毕业论文的实证基础。</w:t>
      </w:r>
      <w:r w:rsidR="00F60B99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文献综述和学年论文（设计）</w:t>
      </w:r>
      <w:r w:rsidR="00F6670B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环节</w:t>
      </w:r>
      <w:r w:rsidR="000072F3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按各专业人才培养方案的执行教学计划</w:t>
      </w:r>
      <w:r w:rsidR="00F6670B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安排</w:t>
      </w:r>
      <w:r w:rsidR="000072F3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，并与学科专业教育课程内容相结合。</w:t>
      </w:r>
    </w:p>
    <w:p w:rsidR="003C05E5" w:rsidRPr="00321D46" w:rsidRDefault="003C05E5" w:rsidP="003C05E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第三条  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文献综述、学年论文（设计）</w:t>
      </w:r>
      <w:r w:rsidRPr="00321D46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的选题</w:t>
      </w:r>
    </w:p>
    <w:p w:rsidR="003C05E5" w:rsidRPr="00321D46" w:rsidRDefault="003C05E5" w:rsidP="003C05E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选题应符合学校办学定位，符合本专业培养目标要求，体现专业基本训练的内容，有利于巩固、深化和扩大学生所学的专业理论知识，使学生得到学术研究能力的基本训练</w:t>
      </w:r>
      <w:r w:rsidR="00112DE6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</w:t>
      </w:r>
      <w:r w:rsidR="00066A96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并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与</w:t>
      </w:r>
      <w:r w:rsidR="00066A96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本人的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毕业论文</w:t>
      </w:r>
      <w:r w:rsidR="00066A96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（设计）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选题正相关。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学院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应根据专业特点，</w:t>
      </w:r>
      <w:r w:rsidR="00F6670B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参照毕业论文</w:t>
      </w:r>
      <w:r w:rsidR="0024305B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（设计）</w:t>
      </w:r>
      <w:r w:rsidR="00F6670B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选题更新的要求，适时调整题库，</w:t>
      </w:r>
      <w:r w:rsidR="00066A96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原则上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做到一人一题。</w:t>
      </w:r>
      <w:r w:rsidR="00321D46">
        <w:rPr>
          <w:rFonts w:asciiTheme="minorEastAsia" w:hAnsiTheme="minorEastAsia" w:hint="eastAsia"/>
          <w:color w:val="000000" w:themeColor="text1"/>
          <w:sz w:val="24"/>
          <w:szCs w:val="24"/>
        </w:rPr>
        <w:t>选题</w:t>
      </w:r>
      <w:bookmarkStart w:id="0" w:name="_GoBack"/>
      <w:bookmarkEnd w:id="0"/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具体要求为： </w:t>
      </w:r>
    </w:p>
    <w:p w:rsidR="003C05E5" w:rsidRPr="00321D46" w:rsidRDefault="003C05E5" w:rsidP="003C05E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1.对课程中的某一部分内容进行讨论和研究；</w:t>
      </w:r>
    </w:p>
    <w:p w:rsidR="003C05E5" w:rsidRPr="00321D46" w:rsidRDefault="003C05E5" w:rsidP="003C05E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2.阐明本学科理论在实际应用中的一些问题；</w:t>
      </w:r>
    </w:p>
    <w:p w:rsidR="003C05E5" w:rsidRPr="00321D46" w:rsidRDefault="003C05E5" w:rsidP="003C05E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3.阐述本学科领域发展进程中的重大事件和重要情况；</w:t>
      </w:r>
    </w:p>
    <w:p w:rsidR="003C05E5" w:rsidRPr="00321D46" w:rsidRDefault="003C05E5" w:rsidP="003C05E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4.探讨本学科中某些观点或概念的历史发展及其它。</w:t>
      </w:r>
    </w:p>
    <w:p w:rsidR="003C05E5" w:rsidRPr="00321D46" w:rsidRDefault="003C05E5" w:rsidP="003C05E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第四条 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文献综述、学年论文（设计）</w:t>
      </w:r>
      <w:r w:rsidRPr="00321D46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的指导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.指导教师的确定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指导教师应</w:t>
      </w:r>
      <w:r w:rsidR="00066A96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由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具备中级以上职称，或取得博士学位的教师担任。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文献综述和学年论文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（设计）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的指导教师原则上就是</w:t>
      </w:r>
      <w:r w:rsidR="00066A96"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该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生毕业论文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（设计）</w:t>
      </w:r>
      <w:r w:rsidRPr="00321D46">
        <w:rPr>
          <w:rFonts w:asciiTheme="minorEastAsia" w:hAnsiTheme="minorEastAsia" w:hint="eastAsia"/>
          <w:color w:val="000000" w:themeColor="text1"/>
          <w:sz w:val="24"/>
          <w:szCs w:val="24"/>
        </w:rPr>
        <w:t>的指导教师。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.指导教师的职责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（1）根据专业教学要求指导学生选题；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（2）向学生讲清课题意义、任务，明确写作目的和要求，介绍主要参考文献、资料；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lastRenderedPageBreak/>
        <w:t>（3）指导学生拟订学年论文（设计）提要；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（4）对所指导论文（设计）提出具体指导意见，写出评语，评定成绩。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第五条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 文献综述、学年论文（设计）的要求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.总体要求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文献综述、</w:t>
      </w:r>
      <w:r w:rsidRPr="00321D4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学年论文主要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是</w:t>
      </w:r>
      <w:r w:rsidRPr="00321D4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围绕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专业</w:t>
      </w:r>
      <w:r w:rsidRPr="00321D4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课程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内容</w:t>
      </w:r>
      <w:r w:rsidRPr="00321D4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而开展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写作资料搜集</w:t>
      </w:r>
      <w:r w:rsidR="00112DE6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以及专业基本写作技能的</w:t>
      </w:r>
      <w:r w:rsidRPr="00321D4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综合训练</w:t>
      </w:r>
      <w:r w:rsidR="00066A96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学年设计</w:t>
      </w:r>
      <w:r w:rsidRPr="00321D4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主要是围绕某门具体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专业实验</w:t>
      </w:r>
      <w:r w:rsidRPr="00321D4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课程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（或专业课程实验）</w:t>
      </w:r>
      <w:r w:rsidRPr="00321D4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而开展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专业基本操作技能</w:t>
      </w:r>
      <w:r w:rsidRPr="00321D4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的综合训练。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学生应在教师指导下，通过认真研究和收集资料，弄清课题的研究方向，理清解决问题的基本思路，在规定时间内完成撰写</w:t>
      </w:r>
      <w:r w:rsidR="00066A96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和训练任务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  <w:r w:rsidR="00066A96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学年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设计除提交系统或设计方案外，还应提交文字性说明。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.具体撰写要求</w:t>
      </w:r>
    </w:p>
    <w:p w:rsidR="003C05E5" w:rsidRPr="00321D46" w:rsidRDefault="00066A96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文献综述和</w:t>
      </w:r>
      <w:r w:rsidR="003C05E5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学年论文一般每篇不少于三千字（设计</w:t>
      </w:r>
      <w:proofErr w:type="gramStart"/>
      <w:r w:rsidR="003C05E5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类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说明</w:t>
      </w:r>
      <w:proofErr w:type="gramEnd"/>
      <w:r w:rsidR="003C05E5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每篇不少于两千字）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</w:t>
      </w:r>
      <w:r w:rsidR="003C05E5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各专业也可结合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本</w:t>
      </w:r>
      <w:r w:rsidR="003C05E5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专业特点</w:t>
      </w:r>
      <w:r w:rsidR="00112DE6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自行制定</w:t>
      </w:r>
      <w:r w:rsidR="003C05E5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相关标准</w:t>
      </w:r>
      <w:r w:rsidR="00112DE6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，并报教务委员会备案</w:t>
      </w:r>
      <w:r w:rsidR="003C05E5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  <w:r w:rsidR="00E15F56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撰写</w:t>
      </w:r>
      <w:r w:rsidR="003C05E5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应达到以下要求：</w:t>
      </w:r>
    </w:p>
    <w:p w:rsidR="003C05E5" w:rsidRPr="00321D46" w:rsidRDefault="003C05E5" w:rsidP="003C05E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（1）系统、明确、完整地阐明论题所包括的主要问题；</w:t>
      </w:r>
    </w:p>
    <w:p w:rsidR="003C05E5" w:rsidRPr="00321D46" w:rsidRDefault="003C05E5" w:rsidP="003C05E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（2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）观点明确，概念清楚，结构严谨，论证充分，逻辑严密，语言流畅；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（3）文理通顺，引文、脚注及参考文献标注格式规范。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3.格式要求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文献综述、学年论文（设计）各部分的具体格式要求可参考《南京审计大学毕业论文（设计）格式规范》。</w:t>
      </w:r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4.</w:t>
      </w:r>
      <w:proofErr w:type="gramStart"/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查重要求</w:t>
      </w:r>
      <w:proofErr w:type="gramEnd"/>
    </w:p>
    <w:p w:rsidR="003C05E5" w:rsidRPr="00321D46" w:rsidRDefault="003C05E5" w:rsidP="003C05E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除文献综述外，学院</w:t>
      </w:r>
      <w:r w:rsidR="00E15F56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应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对学年论文（设计）全面实行重合度检测。学生提交的终稿在学校指定的检测系统上进行</w:t>
      </w:r>
      <w:proofErr w:type="gramStart"/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查重并</w:t>
      </w:r>
      <w:proofErr w:type="gramEnd"/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达标后，方可进入成绩评定环节。原则上论文重合度不超过20%，如与此数值有出入，学院须提交书面说明报教务委员会审批同意后，方可执行。</w:t>
      </w:r>
    </w:p>
    <w:p w:rsidR="003C05E5" w:rsidRPr="00321D46" w:rsidRDefault="003C05E5" w:rsidP="003C05E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21D46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第六条 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 文献综述、学年论文（设计）</w:t>
      </w:r>
      <w:r w:rsidR="00066A96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未完成，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或最终成绩评定为不及格者，</w:t>
      </w:r>
      <w:r w:rsidR="00066A96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仅可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补（重）做</w:t>
      </w:r>
      <w:r w:rsidR="00066A96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一次</w:t>
      </w:r>
      <w:r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，并在第七学期开学后两周内送交指导教师批阅，其评定成绩在第七学期开学后四周内提交教务管理系统。</w:t>
      </w:r>
      <w:r w:rsidR="00066A96" w:rsidRPr="00321D4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如再不通过，则不能进入毕业论文（设计）环节。</w:t>
      </w:r>
    </w:p>
    <w:p w:rsidR="00835E6E" w:rsidRPr="003C05E5" w:rsidRDefault="003C05E5" w:rsidP="00321D46">
      <w:pPr>
        <w:widowControl/>
        <w:adjustRightInd w:val="0"/>
        <w:snapToGrid w:val="0"/>
        <w:spacing w:line="360" w:lineRule="auto"/>
        <w:ind w:firstLineChars="200" w:firstLine="482"/>
        <w:jc w:val="left"/>
      </w:pPr>
      <w:r w:rsidRPr="00321D46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</w:rPr>
        <w:t>第七条</w:t>
      </w:r>
      <w:r w:rsidRPr="00321D4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  本规定由教务委员会负责解释。</w:t>
      </w:r>
    </w:p>
    <w:sectPr w:rsidR="00835E6E" w:rsidRPr="003C05E5" w:rsidSect="00835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5E5"/>
    <w:rsid w:val="000072F3"/>
    <w:rsid w:val="0005308C"/>
    <w:rsid w:val="00066A96"/>
    <w:rsid w:val="00112DE6"/>
    <w:rsid w:val="001646E5"/>
    <w:rsid w:val="0024305B"/>
    <w:rsid w:val="00321D46"/>
    <w:rsid w:val="0034106B"/>
    <w:rsid w:val="003C05E5"/>
    <w:rsid w:val="007D3BF6"/>
    <w:rsid w:val="00835E6E"/>
    <w:rsid w:val="008449F7"/>
    <w:rsid w:val="00E15F56"/>
    <w:rsid w:val="00F60B99"/>
    <w:rsid w:val="00F6670B"/>
    <w:rsid w:val="00F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D21D"/>
  <w15:docId w15:val="{651D779D-0F13-4239-ABB5-05111F92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5E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C05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C05E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a4"/>
    <w:uiPriority w:val="99"/>
    <w:semiHidden/>
    <w:unhideWhenUsed/>
    <w:rsid w:val="003C05E5"/>
    <w:rPr>
      <w:rFonts w:ascii="宋体" w:eastAsia="宋体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sid w:val="003C05E5"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321D4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21D46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21D4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321D4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Rain</cp:lastModifiedBy>
  <cp:revision>3</cp:revision>
  <dcterms:created xsi:type="dcterms:W3CDTF">2018-10-30T01:24:00Z</dcterms:created>
  <dcterms:modified xsi:type="dcterms:W3CDTF">2018-10-30T01:33:00Z</dcterms:modified>
</cp:coreProperties>
</file>